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08" w:rsidRPr="00527608" w:rsidRDefault="00527608" w:rsidP="003C39A3">
      <w:pPr>
        <w:widowControl/>
        <w:shd w:val="clear" w:color="auto" w:fill="FFFFFF"/>
        <w:spacing w:before="100" w:beforeAutospacing="1" w:after="100" w:afterAutospacing="1" w:line="390" w:lineRule="atLeast"/>
        <w:ind w:firstLineChars="200" w:firstLine="720"/>
        <w:jc w:val="center"/>
        <w:rPr>
          <w:rFonts w:ascii="微软雅黑" w:eastAsia="微软雅黑" w:hAnsi="微软雅黑" w:cs="宋体"/>
          <w:kern w:val="0"/>
          <w:sz w:val="21"/>
        </w:rPr>
      </w:pPr>
      <w:r w:rsidRPr="00527608">
        <w:rPr>
          <w:rFonts w:ascii="微软雅黑" w:eastAsia="微软雅黑" w:hAnsi="微软雅黑" w:cs="宋体" w:hint="eastAsia"/>
          <w:kern w:val="0"/>
          <w:sz w:val="36"/>
          <w:szCs w:val="36"/>
        </w:rPr>
        <w:t>中国电信江苏公司2015年应届毕业生招聘公告</w:t>
      </w:r>
      <w:r w:rsidRPr="00527608">
        <w:rPr>
          <w:rFonts w:ascii="微软雅黑" w:eastAsia="微软雅黑" w:hAnsi="微软雅黑" w:cs="宋体" w:hint="eastAsia"/>
          <w:kern w:val="0"/>
          <w:sz w:val="36"/>
          <w:szCs w:val="36"/>
        </w:rPr>
        <w:br/>
      </w:r>
      <w:r w:rsidRPr="00527608">
        <w:rPr>
          <w:rFonts w:ascii="微软雅黑" w:eastAsia="微软雅黑" w:hAnsi="微软雅黑" w:cs="宋体" w:hint="eastAsia"/>
          <w:kern w:val="0"/>
          <w:sz w:val="21"/>
        </w:rPr>
        <w:t>     </w:t>
      </w:r>
    </w:p>
    <w:p w:rsidR="00527608" w:rsidRPr="00527608" w:rsidRDefault="00527608" w:rsidP="003C39A3">
      <w:pPr>
        <w:widowControl/>
        <w:shd w:val="clear" w:color="auto" w:fill="FFFFFF"/>
        <w:spacing w:before="100" w:beforeAutospacing="1" w:after="100" w:afterAutospacing="1" w:line="390" w:lineRule="atLeast"/>
        <w:ind w:firstLineChars="200" w:firstLine="420"/>
        <w:jc w:val="left"/>
        <w:rPr>
          <w:rFonts w:ascii="微软雅黑" w:eastAsia="微软雅黑" w:hAnsi="微软雅黑" w:cs="宋体" w:hint="eastAsia"/>
          <w:kern w:val="0"/>
          <w:sz w:val="21"/>
        </w:rPr>
      </w:pPr>
      <w:r w:rsidRPr="00527608">
        <w:rPr>
          <w:rFonts w:ascii="微软雅黑" w:eastAsia="微软雅黑" w:hAnsi="微软雅黑" w:cs="宋体" w:hint="eastAsia"/>
          <w:kern w:val="0"/>
          <w:sz w:val="21"/>
        </w:rPr>
        <w:t xml:space="preserve">因事业发展需要，中国电信江苏公司现面向2015年应届毕业大学生开展招聘工作，具体如下： </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4"/>
          <w:szCs w:val="24"/>
        </w:rPr>
        <w:t>一、招聘范围和应聘基本条件</w:t>
      </w:r>
      <w:r w:rsidRPr="00527608">
        <w:rPr>
          <w:rFonts w:ascii="微软雅黑" w:eastAsia="微软雅黑" w:hAnsi="微软雅黑" w:cs="宋体" w:hint="eastAsia"/>
          <w:kern w:val="0"/>
          <w:sz w:val="24"/>
          <w:szCs w:val="24"/>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1、2015年毕业的国内普通高等院校本科及以上学历、学士及以上学位的全日制应届毕业生，英语国家四级425分及以上（主修其他外语的应提供同等水平资格证书）；非计算机专业的理工类学生，应聘省直单位、市公司本部岗位时，需具备计算机二级及以上证书（</w:t>
      </w:r>
      <w:proofErr w:type="gramStart"/>
      <w:r w:rsidRPr="00527608">
        <w:rPr>
          <w:rFonts w:ascii="微软雅黑" w:eastAsia="微软雅黑" w:hAnsi="微软雅黑" w:cs="宋体" w:hint="eastAsia"/>
          <w:kern w:val="0"/>
          <w:sz w:val="21"/>
        </w:rPr>
        <w:t>最晚须</w:t>
      </w:r>
      <w:proofErr w:type="gramEnd"/>
      <w:r w:rsidRPr="00527608">
        <w:rPr>
          <w:rFonts w:ascii="微软雅黑" w:eastAsia="微软雅黑" w:hAnsi="微软雅黑" w:cs="宋体" w:hint="eastAsia"/>
          <w:kern w:val="0"/>
          <w:sz w:val="21"/>
        </w:rPr>
        <w:t>在报到前提供）。</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2、2014年8月1日至2015年7月31日毕业的初次就业的国（境）外院校本科及以上学历、学士及以上学位留学人员，且在报到时能够取得国家教育部留学服务中心认证的学历（学位）的，也可参加本次校园招聘。</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注：国内普通高等院校范围以教育部网站2014年7月9日发布的信息为准。</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4"/>
          <w:szCs w:val="24"/>
        </w:rPr>
        <w:t>二、招聘岗位及专业要求 </w:t>
      </w:r>
      <w:r w:rsidRPr="00527608">
        <w:rPr>
          <w:rFonts w:ascii="微软雅黑" w:eastAsia="微软雅黑" w:hAnsi="微软雅黑" w:cs="宋体" w:hint="eastAsia"/>
          <w:kern w:val="0"/>
          <w:sz w:val="24"/>
          <w:szCs w:val="24"/>
        </w:rPr>
        <w:br/>
      </w:r>
      <w:r w:rsidRPr="00527608">
        <w:rPr>
          <w:rFonts w:ascii="微软雅黑" w:eastAsia="微软雅黑" w:hAnsi="微软雅黑" w:cs="宋体"/>
          <w:noProof/>
          <w:kern w:val="0"/>
          <w:sz w:val="24"/>
          <w:szCs w:val="24"/>
        </w:rPr>
        <w:lastRenderedPageBreak/>
        <w:drawing>
          <wp:inline distT="0" distB="0" distL="0" distR="0" wp14:anchorId="7661B73B" wp14:editId="1DBF3737">
            <wp:extent cx="4867275" cy="5943600"/>
            <wp:effectExtent l="0" t="0" r="9525" b="0"/>
            <wp:docPr id="1" name="图片 1" descr="http://zhaopin.telecomjs.com/hrzp/UserFiles/Image/20140914204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haopin.telecomjs.com/hrzp/UserFiles/Image/201409142043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5943600"/>
                    </a:xfrm>
                    <a:prstGeom prst="rect">
                      <a:avLst/>
                    </a:prstGeom>
                    <a:noFill/>
                    <a:ln>
                      <a:noFill/>
                    </a:ln>
                  </pic:spPr>
                </pic:pic>
              </a:graphicData>
            </a:graphic>
          </wp:inline>
        </w:drawing>
      </w:r>
      <w:r w:rsidRPr="00527608">
        <w:rPr>
          <w:rFonts w:ascii="微软雅黑" w:eastAsia="微软雅黑" w:hAnsi="微软雅黑" w:cs="宋体" w:hint="eastAsia"/>
          <w:kern w:val="0"/>
          <w:sz w:val="24"/>
          <w:szCs w:val="24"/>
        </w:rPr>
        <w:t>  </w:t>
      </w:r>
      <w:r w:rsidRPr="00527608">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注：相关专业可参考报名。</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4"/>
          <w:szCs w:val="24"/>
        </w:rPr>
        <w:t>三、招聘人数</w:t>
      </w:r>
      <w:r w:rsidRPr="00527608">
        <w:rPr>
          <w:rFonts w:ascii="微软雅黑" w:eastAsia="微软雅黑" w:hAnsi="微软雅黑" w:cs="宋体" w:hint="eastAsia"/>
          <w:kern w:val="0"/>
          <w:sz w:val="24"/>
          <w:szCs w:val="24"/>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全省招聘人数为：省公司直属单位（含专业子公司）45人，市分公司（含所辖县级公司）350人。</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招聘岗位、人数、应聘资格要求等信息详见招聘网站（</w:t>
      </w:r>
      <w:r w:rsidRPr="00527608">
        <w:rPr>
          <w:rFonts w:ascii="微软雅黑" w:eastAsia="微软雅黑" w:hAnsi="微软雅黑" w:cs="宋体"/>
          <w:kern w:val="0"/>
          <w:sz w:val="21"/>
        </w:rPr>
        <w:fldChar w:fldCharType="begin"/>
      </w:r>
      <w:r w:rsidRPr="00527608">
        <w:rPr>
          <w:rFonts w:ascii="微软雅黑" w:eastAsia="微软雅黑" w:hAnsi="微软雅黑" w:cs="宋体"/>
          <w:kern w:val="0"/>
          <w:sz w:val="21"/>
        </w:rPr>
        <w:instrText xml:space="preserve"> HYPERLINK "http://zhaopin.telecomjs.com/" </w:instrText>
      </w:r>
      <w:r w:rsidRPr="00527608">
        <w:rPr>
          <w:rFonts w:ascii="微软雅黑" w:eastAsia="微软雅黑" w:hAnsi="微软雅黑" w:cs="宋体"/>
          <w:kern w:val="0"/>
          <w:sz w:val="21"/>
        </w:rPr>
        <w:fldChar w:fldCharType="separate"/>
      </w:r>
      <w:r w:rsidRPr="00527608">
        <w:rPr>
          <w:rFonts w:ascii="微软雅黑" w:eastAsia="微软雅黑" w:hAnsi="微软雅黑" w:cs="宋体" w:hint="eastAsia"/>
          <w:color w:val="333333"/>
          <w:kern w:val="0"/>
          <w:sz w:val="21"/>
        </w:rPr>
        <w:t>http://zhaopin.telecomjs.com</w:t>
      </w:r>
      <w:r w:rsidRPr="00527608">
        <w:rPr>
          <w:rFonts w:ascii="微软雅黑" w:eastAsia="微软雅黑" w:hAnsi="微软雅黑" w:cs="宋体"/>
          <w:kern w:val="0"/>
          <w:sz w:val="21"/>
        </w:rPr>
        <w:fldChar w:fldCharType="end"/>
      </w:r>
      <w:r w:rsidRPr="00527608">
        <w:rPr>
          <w:rFonts w:ascii="微软雅黑" w:eastAsia="微软雅黑" w:hAnsi="微软雅黑" w:cs="宋体" w:hint="eastAsia"/>
          <w:kern w:val="0"/>
          <w:sz w:val="21"/>
        </w:rPr>
        <w:t>）。</w:t>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应聘者需同时满足应聘基本条件和招聘岗位专业要求、补充资格要求方可报名。</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4"/>
          <w:szCs w:val="24"/>
        </w:rPr>
        <w:t>四、招聘流程</w:t>
      </w:r>
      <w:r w:rsidRPr="00527608">
        <w:rPr>
          <w:rFonts w:ascii="微软雅黑" w:eastAsia="微软雅黑" w:hAnsi="微软雅黑" w:cs="宋体" w:hint="eastAsia"/>
          <w:kern w:val="0"/>
          <w:sz w:val="24"/>
          <w:szCs w:val="24"/>
        </w:rPr>
        <w:br/>
      </w:r>
      <w:r w:rsidR="003C39A3">
        <w:rPr>
          <w:rFonts w:ascii="微软雅黑" w:eastAsia="微软雅黑" w:hAnsi="微软雅黑" w:cs="宋体" w:hint="eastAsia"/>
          <w:kern w:val="0"/>
          <w:sz w:val="21"/>
        </w:rPr>
        <w:lastRenderedPageBreak/>
        <w:t xml:space="preserve">    </w:t>
      </w:r>
      <w:r w:rsidRPr="00527608">
        <w:rPr>
          <w:rFonts w:ascii="微软雅黑" w:eastAsia="微软雅黑" w:hAnsi="微软雅黑" w:cs="宋体" w:hint="eastAsia"/>
          <w:kern w:val="0"/>
          <w:sz w:val="21"/>
        </w:rPr>
        <w:t>（一）     招聘报名</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即日起至10月28日，请有应聘意向者登录招聘网站查询各招聘岗位的应聘条件、招聘人数等信息，填写个人简历并申请岗位。每位应聘者只能应聘1个岗位。</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（二）        笔面试时间安排</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1.中国电信江苏公司将于11月上旬在南京组织面向省直单位、市公司本部、县级公司招聘岗位的笔试、第一轮面试。</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2.中国电信江苏公司将于11月中旬在南京组织组织第二轮面试，并同步进行体检。</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3.根据中国电信集团校园招聘宣讲时间安排（详见中国电信集团网站），中国电信江苏公司将在北京、武汉、西安、杭州、上海、广州、重庆、成都等地现场组织面向当地优秀高校学生的第一轮面试，并将于11月中旬前后在南京集中组织第二轮面试、资格复核、体检。</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（三）笔试</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应聘者需携带学生证、身份证、英语等级证书、计算机等级证书、成绩单（含排名）、获奖证书（在读学历阶段）、认证资格证书等原件，以及2B铅笔、签字笔、橡皮等必要的文具（计算器除外）参加笔试。</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（四）面试</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应聘者需携带学生证、身份证、英语等级证书、计算机等级证书、成绩单（含排名）、获奖证书（在读学历阶段）、认证资格证书等原件参加面试。</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（五）录用签约</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录用名单将在二面、体检均通过的人员中，综合面试情况确定。</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录用人员接到录用通知后，应在规定的时间内与用人单位签订《毕业生就业协议》（学校提供）和《应届毕业生就业协议》（企业提供）。规定时间内未签约的，做自动放弃录用资格处理。</w:t>
      </w:r>
      <w:r w:rsidRPr="00527608">
        <w:rPr>
          <w:rFonts w:ascii="微软雅黑" w:eastAsia="微软雅黑" w:hAnsi="微软雅黑" w:cs="宋体" w:hint="eastAsia"/>
          <w:kern w:val="0"/>
          <w:sz w:val="21"/>
        </w:rPr>
        <w:br/>
      </w:r>
      <w:r w:rsidR="003C39A3">
        <w:rPr>
          <w:rFonts w:ascii="微软雅黑" w:eastAsia="微软雅黑" w:hAnsi="微软雅黑" w:cs="宋体" w:hint="eastAsia"/>
          <w:kern w:val="0"/>
          <w:sz w:val="24"/>
          <w:szCs w:val="24"/>
        </w:rPr>
        <w:lastRenderedPageBreak/>
        <w:t xml:space="preserve">    </w:t>
      </w:r>
      <w:r w:rsidRPr="00527608">
        <w:rPr>
          <w:rFonts w:ascii="微软雅黑" w:eastAsia="微软雅黑" w:hAnsi="微软雅黑" w:cs="宋体" w:hint="eastAsia"/>
          <w:kern w:val="0"/>
          <w:sz w:val="24"/>
          <w:szCs w:val="24"/>
        </w:rPr>
        <w:t>五、聘用待遇与培养</w:t>
      </w:r>
      <w:r w:rsidRPr="00527608">
        <w:rPr>
          <w:rFonts w:ascii="微软雅黑" w:eastAsia="微软雅黑" w:hAnsi="微软雅黑" w:cs="宋体" w:hint="eastAsia"/>
          <w:kern w:val="0"/>
          <w:sz w:val="24"/>
          <w:szCs w:val="24"/>
        </w:rPr>
        <w:br/>
      </w:r>
      <w:r w:rsidRPr="00527608">
        <w:rPr>
          <w:rFonts w:ascii="微软雅黑" w:eastAsia="微软雅黑" w:hAnsi="微软雅黑" w:cs="宋体" w:hint="eastAsia"/>
          <w:kern w:val="0"/>
          <w:sz w:val="21"/>
        </w:rPr>
        <w:t>   </w:t>
      </w:r>
      <w:r w:rsidR="003C39A3">
        <w:rPr>
          <w:rFonts w:ascii="微软雅黑" w:eastAsia="微软雅黑" w:hAnsi="微软雅黑" w:cs="宋体" w:hint="eastAsia"/>
          <w:kern w:val="0"/>
          <w:sz w:val="21"/>
        </w:rPr>
        <w:t xml:space="preserve"> </w:t>
      </w:r>
      <w:r w:rsidRPr="00527608">
        <w:rPr>
          <w:rFonts w:ascii="微软雅黑" w:eastAsia="微软雅黑" w:hAnsi="微软雅黑" w:cs="宋体" w:hint="eastAsia"/>
          <w:kern w:val="0"/>
          <w:sz w:val="21"/>
        </w:rPr>
        <w:t xml:space="preserve"> 应届大学毕业生报到后，可享受如下待遇：</w:t>
      </w:r>
      <w:r w:rsidRPr="00527608">
        <w:rPr>
          <w:rFonts w:ascii="微软雅黑" w:eastAsia="微软雅黑" w:hAnsi="微软雅黑" w:cs="宋体" w:hint="eastAsia"/>
          <w:kern w:val="0"/>
          <w:sz w:val="21"/>
        </w:rPr>
        <w:br/>
        <w:t xml:space="preserve">     </w:t>
      </w:r>
      <w:bookmarkStart w:id="0" w:name="_GoBack"/>
      <w:bookmarkEnd w:id="0"/>
      <w:r w:rsidRPr="00527608">
        <w:rPr>
          <w:rFonts w:ascii="微软雅黑" w:eastAsia="微软雅黑" w:hAnsi="微软雅黑" w:cs="宋体" w:hint="eastAsia"/>
          <w:kern w:val="0"/>
          <w:sz w:val="21"/>
        </w:rPr>
        <w:t>（一）中国电信正式人员编制</w:t>
      </w:r>
      <w:r w:rsidRPr="00527608">
        <w:rPr>
          <w:rFonts w:ascii="微软雅黑" w:eastAsia="微软雅黑" w:hAnsi="微软雅黑" w:cs="宋体" w:hint="eastAsia"/>
          <w:kern w:val="0"/>
          <w:sz w:val="21"/>
        </w:rPr>
        <w:br/>
        <w:t>     应届毕业生报到后，与用人单位（招聘单位）签订3年的劳动合同。</w:t>
      </w:r>
      <w:r w:rsidRPr="00527608">
        <w:rPr>
          <w:rFonts w:ascii="微软雅黑" w:eastAsia="微软雅黑" w:hAnsi="微软雅黑" w:cs="宋体" w:hint="eastAsia"/>
          <w:kern w:val="0"/>
          <w:sz w:val="21"/>
        </w:rPr>
        <w:br/>
        <w:t>     （二）有市场竞争力的薪酬</w:t>
      </w:r>
      <w:r w:rsidRPr="00527608">
        <w:rPr>
          <w:rFonts w:ascii="微软雅黑" w:eastAsia="微软雅黑" w:hAnsi="微软雅黑" w:cs="宋体" w:hint="eastAsia"/>
          <w:kern w:val="0"/>
          <w:sz w:val="21"/>
        </w:rPr>
        <w:br/>
        <w:t>     1．应届毕业生入职后，见习期内将享受固定的薪酬待遇。</w:t>
      </w:r>
      <w:r w:rsidRPr="00527608">
        <w:rPr>
          <w:rFonts w:ascii="微软雅黑" w:eastAsia="微软雅黑" w:hAnsi="微软雅黑" w:cs="宋体" w:hint="eastAsia"/>
          <w:kern w:val="0"/>
          <w:sz w:val="21"/>
        </w:rPr>
        <w:br/>
        <w:t>     2．见习期满后首次确定岗位等级，根据工作地区、岗位价值、工作业绩，年收入4万到10万。</w:t>
      </w:r>
      <w:r w:rsidRPr="00527608">
        <w:rPr>
          <w:rFonts w:ascii="微软雅黑" w:eastAsia="微软雅黑" w:hAnsi="微软雅黑" w:cs="宋体" w:hint="eastAsia"/>
          <w:kern w:val="0"/>
          <w:sz w:val="21"/>
        </w:rPr>
        <w:br/>
        <w:t>     3．除享有国家规定的“五险</w:t>
      </w:r>
      <w:proofErr w:type="gramStart"/>
      <w:r w:rsidRPr="00527608">
        <w:rPr>
          <w:rFonts w:ascii="微软雅黑" w:eastAsia="微软雅黑" w:hAnsi="微软雅黑" w:cs="宋体" w:hint="eastAsia"/>
          <w:kern w:val="0"/>
          <w:sz w:val="21"/>
        </w:rPr>
        <w:t>一</w:t>
      </w:r>
      <w:proofErr w:type="gramEnd"/>
      <w:r w:rsidRPr="00527608">
        <w:rPr>
          <w:rFonts w:ascii="微软雅黑" w:eastAsia="微软雅黑" w:hAnsi="微软雅黑" w:cs="宋体" w:hint="eastAsia"/>
          <w:kern w:val="0"/>
          <w:sz w:val="21"/>
        </w:rPr>
        <w:t>金”外，还可享受企业年金等企业的其他相关福利。</w:t>
      </w:r>
      <w:r w:rsidRPr="00527608">
        <w:rPr>
          <w:rFonts w:ascii="微软雅黑" w:eastAsia="微软雅黑" w:hAnsi="微软雅黑" w:cs="宋体" w:hint="eastAsia"/>
          <w:kern w:val="0"/>
          <w:sz w:val="21"/>
        </w:rPr>
        <w:br/>
        <w:t>     （三）完善合理的津贴补贴</w:t>
      </w:r>
      <w:r w:rsidRPr="00527608">
        <w:rPr>
          <w:rFonts w:ascii="微软雅黑" w:eastAsia="微软雅黑" w:hAnsi="微软雅黑" w:cs="宋体" w:hint="eastAsia"/>
          <w:kern w:val="0"/>
          <w:sz w:val="21"/>
        </w:rPr>
        <w:br/>
        <w:t>     1．异地应届毕业生入职后的前三年可享受用人单位提供的免费宿舍或市场标准的租房补贴。</w:t>
      </w:r>
      <w:r w:rsidRPr="00527608">
        <w:rPr>
          <w:rFonts w:ascii="微软雅黑" w:eastAsia="微软雅黑" w:hAnsi="微软雅黑" w:cs="宋体" w:hint="eastAsia"/>
          <w:kern w:val="0"/>
          <w:sz w:val="21"/>
        </w:rPr>
        <w:br/>
        <w:t>     2．通过单位食堂、外单位搭伙、配备餐具等形式解决新入职应届毕业生就餐问题。</w:t>
      </w:r>
      <w:r w:rsidRPr="00527608">
        <w:rPr>
          <w:rFonts w:ascii="微软雅黑" w:eastAsia="微软雅黑" w:hAnsi="微软雅黑" w:cs="宋体" w:hint="eastAsia"/>
          <w:kern w:val="0"/>
          <w:sz w:val="21"/>
        </w:rPr>
        <w:br/>
        <w:t>     3．自愿到乡镇支局工作的新入职应届毕业生，按用人单位标准给予下乡补贴，户籍落在城区。承诺在乡镇支局工作3年及以上的，用人单位可代偿总额在24000元以内的新入职应届毕业生大学期间的国家助学贷款。</w:t>
      </w:r>
      <w:r w:rsidRPr="00527608">
        <w:rPr>
          <w:rFonts w:ascii="微软雅黑" w:eastAsia="微软雅黑" w:hAnsi="微软雅黑" w:cs="宋体" w:hint="eastAsia"/>
          <w:kern w:val="0"/>
          <w:sz w:val="21"/>
        </w:rPr>
        <w:br/>
        <w:t>     （四）科学的双通道职业发展</w:t>
      </w:r>
      <w:r w:rsidRPr="00527608">
        <w:rPr>
          <w:rFonts w:ascii="微软雅黑" w:eastAsia="微软雅黑" w:hAnsi="微软雅黑" w:cs="宋体" w:hint="eastAsia"/>
          <w:kern w:val="0"/>
          <w:sz w:val="21"/>
        </w:rPr>
        <w:br/>
        <w:t>     结合员工能力及特点，设计专业和管理双通道的职业发展路径，充分发挥个人才能。</w:t>
      </w:r>
      <w:r w:rsidRPr="00527608">
        <w:rPr>
          <w:rFonts w:ascii="微软雅黑" w:eastAsia="微软雅黑" w:hAnsi="微软雅黑" w:cs="宋体" w:hint="eastAsia"/>
          <w:kern w:val="0"/>
          <w:sz w:val="21"/>
        </w:rPr>
        <w:br/>
        <w:t>     入职前三年，员工可在企业规定的范围内根据个人兴趣、能力特长等选择职业发展方向，企业将进行针对性培养。</w:t>
      </w:r>
      <w:r w:rsidRPr="00527608">
        <w:rPr>
          <w:rFonts w:ascii="微软雅黑" w:eastAsia="微软雅黑" w:hAnsi="微软雅黑" w:cs="宋体" w:hint="eastAsia"/>
          <w:kern w:val="0"/>
          <w:sz w:val="21"/>
        </w:rPr>
        <w:br/>
        <w:t>     享受公司系统化的职业发展培训，省、市两级培训基地实施内部培训和外部培训、课堂培训与在线学习、行动学习、导师制相结合的培训体系。</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1"/>
        </w:rPr>
        <w:lastRenderedPageBreak/>
        <w:t>     （五）宽松和谐的工作环境</w:t>
      </w:r>
      <w:r w:rsidRPr="00527608">
        <w:rPr>
          <w:rFonts w:ascii="微软雅黑" w:eastAsia="微软雅黑" w:hAnsi="微软雅黑" w:cs="宋体" w:hint="eastAsia"/>
          <w:kern w:val="0"/>
          <w:sz w:val="21"/>
        </w:rPr>
        <w:br/>
        <w:t>     共享开放平等、创新分享、张弛有序、和谐宽松而又充满挑战的工作环境。</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4"/>
          <w:szCs w:val="24"/>
        </w:rPr>
        <w:t>六、注意事项</w:t>
      </w:r>
      <w:r w:rsidRPr="00527608">
        <w:rPr>
          <w:rFonts w:ascii="微软雅黑" w:eastAsia="微软雅黑" w:hAnsi="微软雅黑" w:cs="宋体" w:hint="eastAsia"/>
          <w:kern w:val="0"/>
          <w:sz w:val="24"/>
          <w:szCs w:val="24"/>
        </w:rPr>
        <w:br/>
      </w:r>
      <w:r w:rsidRPr="00527608">
        <w:rPr>
          <w:rFonts w:ascii="微软雅黑" w:eastAsia="微软雅黑" w:hAnsi="微软雅黑" w:cs="宋体" w:hint="eastAsia"/>
          <w:kern w:val="0"/>
          <w:sz w:val="21"/>
        </w:rPr>
        <w:t>     （一）2015年应届毕业生招聘仅接受网上报名。</w:t>
      </w:r>
      <w:r w:rsidRPr="00527608">
        <w:rPr>
          <w:rFonts w:ascii="微软雅黑" w:eastAsia="微软雅黑" w:hAnsi="微软雅黑" w:cs="宋体" w:hint="eastAsia"/>
          <w:kern w:val="0"/>
          <w:sz w:val="21"/>
        </w:rPr>
        <w:br/>
        <w:t>     （二）请及时关注招聘网站（</w:t>
      </w:r>
      <w:r w:rsidRPr="00527608">
        <w:rPr>
          <w:rFonts w:ascii="微软雅黑" w:eastAsia="微软雅黑" w:hAnsi="微软雅黑" w:cs="宋体"/>
          <w:kern w:val="0"/>
          <w:sz w:val="21"/>
        </w:rPr>
        <w:fldChar w:fldCharType="begin"/>
      </w:r>
      <w:r w:rsidRPr="00527608">
        <w:rPr>
          <w:rFonts w:ascii="微软雅黑" w:eastAsia="微软雅黑" w:hAnsi="微软雅黑" w:cs="宋体"/>
          <w:kern w:val="0"/>
          <w:sz w:val="21"/>
        </w:rPr>
        <w:instrText xml:space="preserve"> HYPERLINK "http://zhaopin.telecomjs.com/" </w:instrText>
      </w:r>
      <w:r w:rsidRPr="00527608">
        <w:rPr>
          <w:rFonts w:ascii="微软雅黑" w:eastAsia="微软雅黑" w:hAnsi="微软雅黑" w:cs="宋体"/>
          <w:kern w:val="0"/>
          <w:sz w:val="21"/>
        </w:rPr>
        <w:fldChar w:fldCharType="separate"/>
      </w:r>
      <w:r w:rsidRPr="00527608">
        <w:rPr>
          <w:rFonts w:ascii="微软雅黑" w:eastAsia="微软雅黑" w:hAnsi="微软雅黑" w:cs="宋体" w:hint="eastAsia"/>
          <w:color w:val="333333"/>
          <w:kern w:val="0"/>
          <w:sz w:val="21"/>
        </w:rPr>
        <w:t>http://zhaopin.telecomjs.com</w:t>
      </w:r>
      <w:r w:rsidRPr="00527608">
        <w:rPr>
          <w:rFonts w:ascii="微软雅黑" w:eastAsia="微软雅黑" w:hAnsi="微软雅黑" w:cs="宋体"/>
          <w:kern w:val="0"/>
          <w:sz w:val="21"/>
        </w:rPr>
        <w:fldChar w:fldCharType="end"/>
      </w:r>
      <w:r w:rsidRPr="00527608">
        <w:rPr>
          <w:rFonts w:ascii="微软雅黑" w:eastAsia="微软雅黑" w:hAnsi="微软雅黑" w:cs="宋体" w:hint="eastAsia"/>
          <w:kern w:val="0"/>
          <w:sz w:val="21"/>
        </w:rPr>
        <w:t>）公布的各批次笔面试时间、地点、要求等信息。</w:t>
      </w:r>
      <w:r w:rsidRPr="00527608">
        <w:rPr>
          <w:rFonts w:ascii="微软雅黑" w:eastAsia="微软雅黑" w:hAnsi="微软雅黑" w:cs="宋体" w:hint="eastAsia"/>
          <w:kern w:val="0"/>
          <w:sz w:val="21"/>
        </w:rPr>
        <w:br/>
        <w:t>     （三）招聘期间，应聘者需保持手机畅通，有关事项将通过手机短信或电话、易信、</w:t>
      </w:r>
      <w:proofErr w:type="gramStart"/>
      <w:r w:rsidRPr="00527608">
        <w:rPr>
          <w:rFonts w:ascii="微软雅黑" w:eastAsia="微软雅黑" w:hAnsi="微软雅黑" w:cs="宋体" w:hint="eastAsia"/>
          <w:kern w:val="0"/>
          <w:sz w:val="21"/>
        </w:rPr>
        <w:t>微信等</w:t>
      </w:r>
      <w:proofErr w:type="gramEnd"/>
      <w:r w:rsidRPr="00527608">
        <w:rPr>
          <w:rFonts w:ascii="微软雅黑" w:eastAsia="微软雅黑" w:hAnsi="微软雅黑" w:cs="宋体" w:hint="eastAsia"/>
          <w:kern w:val="0"/>
          <w:sz w:val="21"/>
        </w:rPr>
        <w:t>方式通知应聘者。</w:t>
      </w:r>
      <w:r w:rsidRPr="00527608">
        <w:rPr>
          <w:rFonts w:ascii="微软雅黑" w:eastAsia="微软雅黑" w:hAnsi="微软雅黑" w:cs="宋体" w:hint="eastAsia"/>
          <w:kern w:val="0"/>
          <w:sz w:val="21"/>
        </w:rPr>
        <w:br/>
        <w:t>     （四）外省高校生源报到入职后，可以报销1次往返学校和南京地区、1次往返学校和签约单位的车辆交通费（高铁二等座及以下的座位票）。</w:t>
      </w:r>
      <w:r w:rsidRPr="00527608">
        <w:rPr>
          <w:rFonts w:ascii="微软雅黑" w:eastAsia="微软雅黑" w:hAnsi="微软雅黑" w:cs="宋体" w:hint="eastAsia"/>
          <w:kern w:val="0"/>
          <w:sz w:val="21"/>
        </w:rPr>
        <w:br/>
        <w:t>     （五）欢迎应聘中国电信其他单位，详情登录</w:t>
      </w:r>
      <w:r w:rsidRPr="00527608">
        <w:rPr>
          <w:rFonts w:ascii="微软雅黑" w:eastAsia="微软雅黑" w:hAnsi="微软雅黑" w:cs="宋体"/>
          <w:kern w:val="0"/>
          <w:sz w:val="21"/>
        </w:rPr>
        <w:fldChar w:fldCharType="begin"/>
      </w:r>
      <w:r w:rsidRPr="00527608">
        <w:rPr>
          <w:rFonts w:ascii="微软雅黑" w:eastAsia="微软雅黑" w:hAnsi="微软雅黑" w:cs="宋体"/>
          <w:kern w:val="0"/>
          <w:sz w:val="21"/>
        </w:rPr>
        <w:instrText xml:space="preserve"> HYPERLINK "http://www.chinatelecom.com.cn/" </w:instrText>
      </w:r>
      <w:r w:rsidRPr="00527608">
        <w:rPr>
          <w:rFonts w:ascii="微软雅黑" w:eastAsia="微软雅黑" w:hAnsi="微软雅黑" w:cs="宋体"/>
          <w:kern w:val="0"/>
          <w:sz w:val="21"/>
        </w:rPr>
        <w:fldChar w:fldCharType="separate"/>
      </w:r>
      <w:r w:rsidRPr="00527608">
        <w:rPr>
          <w:rFonts w:ascii="微软雅黑" w:eastAsia="微软雅黑" w:hAnsi="微软雅黑" w:cs="宋体" w:hint="eastAsia"/>
          <w:color w:val="333333"/>
          <w:kern w:val="0"/>
          <w:sz w:val="21"/>
        </w:rPr>
        <w:t>http://www.chinatelecom.com.cn</w:t>
      </w:r>
      <w:r w:rsidRPr="00527608">
        <w:rPr>
          <w:rFonts w:ascii="微软雅黑" w:eastAsia="微软雅黑" w:hAnsi="微软雅黑" w:cs="宋体"/>
          <w:kern w:val="0"/>
          <w:sz w:val="21"/>
        </w:rPr>
        <w:fldChar w:fldCharType="end"/>
      </w:r>
      <w:r w:rsidRPr="00527608">
        <w:rPr>
          <w:rFonts w:ascii="微软雅黑" w:eastAsia="微软雅黑" w:hAnsi="微软雅黑" w:cs="宋体" w:hint="eastAsia"/>
          <w:kern w:val="0"/>
          <w:sz w:val="21"/>
        </w:rPr>
        <w:t>。</w:t>
      </w:r>
      <w:r w:rsidRPr="00527608">
        <w:rPr>
          <w:rFonts w:ascii="微软雅黑" w:eastAsia="微软雅黑" w:hAnsi="微软雅黑" w:cs="宋体" w:hint="eastAsia"/>
          <w:kern w:val="0"/>
          <w:sz w:val="21"/>
        </w:rPr>
        <w:br/>
        <w:t> </w:t>
      </w:r>
      <w:r w:rsidRPr="00527608">
        <w:rPr>
          <w:rFonts w:ascii="微软雅黑" w:eastAsia="微软雅黑" w:hAnsi="微软雅黑" w:cs="宋体" w:hint="eastAsia"/>
          <w:kern w:val="0"/>
          <w:sz w:val="21"/>
        </w:rPr>
        <w:br/>
        <w:t>    “以人为本、共创价值”，中国电信江苏公司期待您的加盟！</w:t>
      </w:r>
      <w:r w:rsidRPr="00527608">
        <w:rPr>
          <w:rFonts w:ascii="微软雅黑" w:eastAsia="微软雅黑" w:hAnsi="微软雅黑" w:cs="宋体" w:hint="eastAsia"/>
          <w:kern w:val="0"/>
          <w:sz w:val="21"/>
        </w:rPr>
        <w:br/>
      </w:r>
      <w:r w:rsidRPr="00527608">
        <w:rPr>
          <w:rFonts w:ascii="微软雅黑" w:eastAsia="微软雅黑" w:hAnsi="微软雅黑" w:cs="宋体" w:hint="eastAsia"/>
          <w:kern w:val="0"/>
          <w:sz w:val="21"/>
        </w:rPr>
        <w:br/>
        <w:t>附件:校园招聘易信、</w:t>
      </w:r>
      <w:proofErr w:type="gramStart"/>
      <w:r w:rsidRPr="00527608">
        <w:rPr>
          <w:rFonts w:ascii="微软雅黑" w:eastAsia="微软雅黑" w:hAnsi="微软雅黑" w:cs="宋体" w:hint="eastAsia"/>
          <w:kern w:val="0"/>
          <w:sz w:val="21"/>
        </w:rPr>
        <w:t>微信公众号</w:t>
      </w:r>
      <w:proofErr w:type="gramEnd"/>
      <w:r w:rsidRPr="00527608">
        <w:rPr>
          <w:rFonts w:ascii="微软雅黑" w:eastAsia="微软雅黑" w:hAnsi="微软雅黑" w:cs="宋体" w:hint="eastAsia"/>
          <w:kern w:val="0"/>
          <w:sz w:val="21"/>
        </w:rPr>
        <w:t>及邮箱</w:t>
      </w:r>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r w:rsidRPr="00527608">
        <w:rPr>
          <w:rFonts w:ascii="微软雅黑" w:eastAsia="微软雅黑" w:hAnsi="微软雅黑" w:cs="宋体" w:hint="eastAsia"/>
          <w:kern w:val="0"/>
          <w:sz w:val="21"/>
        </w:rPr>
        <w:t>一、易信公众号名称为：江苏电信招聘，易信号</w:t>
      </w:r>
      <w:proofErr w:type="spellStart"/>
      <w:r w:rsidRPr="00527608">
        <w:rPr>
          <w:rFonts w:ascii="微软雅黑" w:eastAsia="微软雅黑" w:hAnsi="微软雅黑" w:cs="宋体" w:hint="eastAsia"/>
          <w:kern w:val="0"/>
          <w:sz w:val="21"/>
        </w:rPr>
        <w:t>zhaopin_js</w:t>
      </w:r>
      <w:proofErr w:type="spellEnd"/>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proofErr w:type="gramStart"/>
      <w:r w:rsidRPr="00527608">
        <w:rPr>
          <w:rFonts w:ascii="微软雅黑" w:eastAsia="微软雅黑" w:hAnsi="微软雅黑" w:cs="宋体" w:hint="eastAsia"/>
          <w:kern w:val="0"/>
          <w:sz w:val="21"/>
        </w:rPr>
        <w:lastRenderedPageBreak/>
        <w:t>二维码为</w:t>
      </w:r>
      <w:proofErr w:type="gramEnd"/>
      <w:r w:rsidRPr="00527608">
        <w:rPr>
          <w:rFonts w:ascii="微软雅黑" w:eastAsia="微软雅黑" w:hAnsi="微软雅黑" w:cs="宋体" w:hint="eastAsia"/>
          <w:kern w:val="0"/>
          <w:sz w:val="21"/>
        </w:rPr>
        <w:t>：</w:t>
      </w:r>
      <w:r w:rsidRPr="00527608">
        <w:rPr>
          <w:rFonts w:ascii="微软雅黑" w:eastAsia="微软雅黑" w:hAnsi="微软雅黑" w:cs="宋体" w:hint="eastAsia"/>
          <w:kern w:val="0"/>
          <w:sz w:val="21"/>
        </w:rPr>
        <w:br/>
        <w:t> </w:t>
      </w:r>
      <w:r w:rsidRPr="00527608">
        <w:rPr>
          <w:rFonts w:ascii="微软雅黑" w:eastAsia="微软雅黑" w:hAnsi="微软雅黑" w:cs="宋体"/>
          <w:noProof/>
          <w:kern w:val="0"/>
          <w:sz w:val="21"/>
        </w:rPr>
        <w:drawing>
          <wp:inline distT="0" distB="0" distL="0" distR="0" wp14:anchorId="4BB5F84B" wp14:editId="1F0341BF">
            <wp:extent cx="2733675" cy="2638425"/>
            <wp:effectExtent l="0" t="0" r="9525" b="9525"/>
            <wp:docPr id="2" name="图片 2" descr="http://zhaopin.telecomjs.com/hrzp/UserFiles/Image/20140914111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haopin.telecomjs.com/hrzp/UserFiles/Image/201409141116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638425"/>
                    </a:xfrm>
                    <a:prstGeom prst="rect">
                      <a:avLst/>
                    </a:prstGeom>
                    <a:noFill/>
                    <a:ln>
                      <a:noFill/>
                    </a:ln>
                  </pic:spPr>
                </pic:pic>
              </a:graphicData>
            </a:graphic>
          </wp:inline>
        </w:drawing>
      </w:r>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r w:rsidRPr="00527608">
        <w:rPr>
          <w:rFonts w:ascii="微软雅黑" w:eastAsia="微软雅黑" w:hAnsi="微软雅黑" w:cs="宋体" w:hint="eastAsia"/>
          <w:kern w:val="0"/>
          <w:sz w:val="21"/>
        </w:rPr>
        <w:t>二、</w:t>
      </w:r>
      <w:proofErr w:type="gramStart"/>
      <w:r w:rsidRPr="00527608">
        <w:rPr>
          <w:rFonts w:ascii="微软雅黑" w:eastAsia="微软雅黑" w:hAnsi="微软雅黑" w:cs="宋体" w:hint="eastAsia"/>
          <w:kern w:val="0"/>
          <w:sz w:val="21"/>
        </w:rPr>
        <w:t>微信公众号</w:t>
      </w:r>
      <w:proofErr w:type="gramEnd"/>
      <w:r w:rsidRPr="00527608">
        <w:rPr>
          <w:rFonts w:ascii="微软雅黑" w:eastAsia="微软雅黑" w:hAnsi="微软雅黑" w:cs="宋体" w:hint="eastAsia"/>
          <w:kern w:val="0"/>
          <w:sz w:val="21"/>
        </w:rPr>
        <w:t>名称为：江苏电信招聘，微信号：</w:t>
      </w:r>
      <w:proofErr w:type="spellStart"/>
      <w:r w:rsidRPr="00527608">
        <w:rPr>
          <w:rFonts w:ascii="微软雅黑" w:eastAsia="微软雅黑" w:hAnsi="微软雅黑" w:cs="宋体" w:hint="eastAsia"/>
          <w:kern w:val="0"/>
          <w:sz w:val="21"/>
        </w:rPr>
        <w:t>zhaopin_js</w:t>
      </w:r>
      <w:proofErr w:type="spellEnd"/>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proofErr w:type="gramStart"/>
      <w:r w:rsidRPr="00527608">
        <w:rPr>
          <w:rFonts w:ascii="微软雅黑" w:eastAsia="微软雅黑" w:hAnsi="微软雅黑" w:cs="宋体" w:hint="eastAsia"/>
          <w:kern w:val="0"/>
          <w:sz w:val="21"/>
        </w:rPr>
        <w:t>二维码为</w:t>
      </w:r>
      <w:proofErr w:type="gramEnd"/>
      <w:r w:rsidRPr="00527608">
        <w:rPr>
          <w:rFonts w:ascii="微软雅黑" w:eastAsia="微软雅黑" w:hAnsi="微软雅黑" w:cs="宋体" w:hint="eastAsia"/>
          <w:kern w:val="0"/>
          <w:sz w:val="21"/>
        </w:rPr>
        <w:t>：</w:t>
      </w:r>
      <w:r w:rsidRPr="00527608">
        <w:rPr>
          <w:rFonts w:ascii="微软雅黑" w:eastAsia="微软雅黑" w:hAnsi="微软雅黑" w:cs="宋体" w:hint="eastAsia"/>
          <w:kern w:val="0"/>
          <w:sz w:val="21"/>
        </w:rPr>
        <w:br/>
        <w:t> </w:t>
      </w:r>
      <w:r w:rsidRPr="00527608">
        <w:rPr>
          <w:rFonts w:ascii="微软雅黑" w:eastAsia="微软雅黑" w:hAnsi="微软雅黑" w:cs="宋体"/>
          <w:noProof/>
          <w:kern w:val="0"/>
          <w:sz w:val="21"/>
        </w:rPr>
        <w:drawing>
          <wp:inline distT="0" distB="0" distL="0" distR="0" wp14:anchorId="5AFDF076" wp14:editId="5AFEC1EC">
            <wp:extent cx="2733675" cy="2638425"/>
            <wp:effectExtent l="0" t="0" r="9525" b="9525"/>
            <wp:docPr id="3" name="图片 3" descr="http://zhaopin.telecomjs.com/hrzp/UserFiles/Image/2014091411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haopin.telecomjs.com/hrzp/UserFiles/Image/201409141118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638425"/>
                    </a:xfrm>
                    <a:prstGeom prst="rect">
                      <a:avLst/>
                    </a:prstGeom>
                    <a:noFill/>
                    <a:ln>
                      <a:noFill/>
                    </a:ln>
                  </pic:spPr>
                </pic:pic>
              </a:graphicData>
            </a:graphic>
          </wp:inline>
        </w:drawing>
      </w:r>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r w:rsidRPr="00527608">
        <w:rPr>
          <w:rFonts w:ascii="微软雅黑" w:eastAsia="微软雅黑" w:hAnsi="微软雅黑" w:cs="宋体" w:hint="eastAsia"/>
          <w:kern w:val="0"/>
          <w:sz w:val="21"/>
        </w:rPr>
        <w:t xml:space="preserve">  </w:t>
      </w:r>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r w:rsidRPr="00527608">
        <w:rPr>
          <w:rFonts w:ascii="微软雅黑" w:eastAsia="微软雅黑" w:hAnsi="微软雅黑" w:cs="宋体" w:hint="eastAsia"/>
          <w:kern w:val="0"/>
          <w:sz w:val="21"/>
        </w:rPr>
        <w:t> </w:t>
      </w:r>
    </w:p>
    <w:p w:rsidR="00527608" w:rsidRPr="00527608" w:rsidRDefault="00527608" w:rsidP="003C39A3">
      <w:pPr>
        <w:widowControl/>
        <w:shd w:val="clear" w:color="auto" w:fill="FFFFFF"/>
        <w:spacing w:line="390" w:lineRule="atLeast"/>
        <w:ind w:firstLineChars="200" w:firstLine="420"/>
        <w:jc w:val="left"/>
        <w:rPr>
          <w:rFonts w:ascii="微软雅黑" w:eastAsia="微软雅黑" w:hAnsi="微软雅黑" w:cs="宋体" w:hint="eastAsia"/>
          <w:kern w:val="0"/>
          <w:sz w:val="21"/>
        </w:rPr>
      </w:pPr>
      <w:r w:rsidRPr="00527608">
        <w:rPr>
          <w:rFonts w:ascii="微软雅黑" w:eastAsia="微软雅黑" w:hAnsi="微软雅黑" w:cs="宋体" w:hint="eastAsia"/>
          <w:kern w:val="0"/>
          <w:sz w:val="21"/>
        </w:rPr>
        <w:t>三、189邮箱：</w:t>
      </w:r>
      <w:hyperlink r:id="rId8" w:history="1">
        <w:r w:rsidRPr="00527608">
          <w:rPr>
            <w:rFonts w:ascii="微软雅黑" w:eastAsia="微软雅黑" w:hAnsi="微软雅黑" w:cs="宋体" w:hint="eastAsia"/>
            <w:color w:val="0000FF"/>
            <w:kern w:val="0"/>
            <w:sz w:val="21"/>
          </w:rPr>
          <w:t>zhaopin_js@189.cn</w:t>
        </w:r>
      </w:hyperlink>
    </w:p>
    <w:p w:rsidR="00A520E5" w:rsidRPr="00527608" w:rsidRDefault="00A520E5" w:rsidP="003C39A3">
      <w:pPr>
        <w:ind w:firstLineChars="200" w:firstLine="640"/>
        <w:rPr>
          <w:rFonts w:hint="eastAsia"/>
        </w:rPr>
      </w:pPr>
    </w:p>
    <w:sectPr w:rsidR="00A520E5" w:rsidRPr="00527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08"/>
    <w:rsid w:val="00322AFB"/>
    <w:rsid w:val="003C39A3"/>
    <w:rsid w:val="00527608"/>
    <w:rsid w:val="00A520E5"/>
    <w:rsid w:val="00F1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A0"/>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159A0"/>
    <w:pPr>
      <w:spacing w:before="240" w:after="60"/>
      <w:jc w:val="center"/>
      <w:outlineLvl w:val="0"/>
    </w:pPr>
    <w:rPr>
      <w:rFonts w:ascii="方正小标宋简体" w:eastAsia="方正小标宋简体" w:hAnsi="方正小标宋简体" w:cstheme="majorBidi"/>
      <w:b/>
      <w:bCs/>
      <w:sz w:val="44"/>
      <w:szCs w:val="32"/>
    </w:rPr>
  </w:style>
  <w:style w:type="character" w:customStyle="1" w:styleId="Char">
    <w:name w:val="标题 Char"/>
    <w:basedOn w:val="a0"/>
    <w:link w:val="a3"/>
    <w:uiPriority w:val="10"/>
    <w:rsid w:val="00F159A0"/>
    <w:rPr>
      <w:rFonts w:ascii="方正小标宋简体" w:eastAsia="方正小标宋简体" w:hAnsi="方正小标宋简体" w:cstheme="majorBidi"/>
      <w:b/>
      <w:bCs/>
      <w:sz w:val="44"/>
      <w:szCs w:val="32"/>
    </w:rPr>
  </w:style>
  <w:style w:type="paragraph" w:styleId="a4">
    <w:name w:val="Balloon Text"/>
    <w:basedOn w:val="a"/>
    <w:link w:val="Char0"/>
    <w:uiPriority w:val="99"/>
    <w:semiHidden/>
    <w:unhideWhenUsed/>
    <w:rsid w:val="00527608"/>
    <w:rPr>
      <w:sz w:val="18"/>
      <w:szCs w:val="18"/>
    </w:rPr>
  </w:style>
  <w:style w:type="character" w:customStyle="1" w:styleId="Char0">
    <w:name w:val="批注框文本 Char"/>
    <w:basedOn w:val="a0"/>
    <w:link w:val="a4"/>
    <w:uiPriority w:val="99"/>
    <w:semiHidden/>
    <w:rsid w:val="00527608"/>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A0"/>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159A0"/>
    <w:pPr>
      <w:spacing w:before="240" w:after="60"/>
      <w:jc w:val="center"/>
      <w:outlineLvl w:val="0"/>
    </w:pPr>
    <w:rPr>
      <w:rFonts w:ascii="方正小标宋简体" w:eastAsia="方正小标宋简体" w:hAnsi="方正小标宋简体" w:cstheme="majorBidi"/>
      <w:b/>
      <w:bCs/>
      <w:sz w:val="44"/>
      <w:szCs w:val="32"/>
    </w:rPr>
  </w:style>
  <w:style w:type="character" w:customStyle="1" w:styleId="Char">
    <w:name w:val="标题 Char"/>
    <w:basedOn w:val="a0"/>
    <w:link w:val="a3"/>
    <w:uiPriority w:val="10"/>
    <w:rsid w:val="00F159A0"/>
    <w:rPr>
      <w:rFonts w:ascii="方正小标宋简体" w:eastAsia="方正小标宋简体" w:hAnsi="方正小标宋简体" w:cstheme="majorBidi"/>
      <w:b/>
      <w:bCs/>
      <w:sz w:val="44"/>
      <w:szCs w:val="32"/>
    </w:rPr>
  </w:style>
  <w:style w:type="paragraph" w:styleId="a4">
    <w:name w:val="Balloon Text"/>
    <w:basedOn w:val="a"/>
    <w:link w:val="Char0"/>
    <w:uiPriority w:val="99"/>
    <w:semiHidden/>
    <w:unhideWhenUsed/>
    <w:rsid w:val="00527608"/>
    <w:rPr>
      <w:sz w:val="18"/>
      <w:szCs w:val="18"/>
    </w:rPr>
  </w:style>
  <w:style w:type="character" w:customStyle="1" w:styleId="Char0">
    <w:name w:val="批注框文本 Char"/>
    <w:basedOn w:val="a0"/>
    <w:link w:val="a4"/>
    <w:uiPriority w:val="99"/>
    <w:semiHidden/>
    <w:rsid w:val="00527608"/>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42306">
      <w:bodyDiv w:val="1"/>
      <w:marLeft w:val="0"/>
      <w:marRight w:val="0"/>
      <w:marTop w:val="0"/>
      <w:marBottom w:val="0"/>
      <w:divBdr>
        <w:top w:val="none" w:sz="0" w:space="0" w:color="auto"/>
        <w:left w:val="none" w:sz="0" w:space="0" w:color="auto"/>
        <w:bottom w:val="none" w:sz="0" w:space="0" w:color="auto"/>
        <w:right w:val="none" w:sz="0" w:space="0" w:color="auto"/>
      </w:divBdr>
      <w:divsChild>
        <w:div w:id="1469323163">
          <w:marLeft w:val="0"/>
          <w:marRight w:val="0"/>
          <w:marTop w:val="0"/>
          <w:marBottom w:val="0"/>
          <w:divBdr>
            <w:top w:val="none" w:sz="0" w:space="0" w:color="auto"/>
            <w:left w:val="none" w:sz="0" w:space="0" w:color="auto"/>
            <w:bottom w:val="none" w:sz="0" w:space="0" w:color="auto"/>
            <w:right w:val="none" w:sz="0" w:space="0" w:color="auto"/>
          </w:divBdr>
          <w:divsChild>
            <w:div w:id="1851917358">
              <w:marLeft w:val="0"/>
              <w:marRight w:val="0"/>
              <w:marTop w:val="0"/>
              <w:marBottom w:val="0"/>
              <w:divBdr>
                <w:top w:val="none" w:sz="0" w:space="0" w:color="auto"/>
                <w:left w:val="none" w:sz="0" w:space="0" w:color="auto"/>
                <w:bottom w:val="none" w:sz="0" w:space="0" w:color="auto"/>
                <w:right w:val="none" w:sz="0" w:space="0" w:color="auto"/>
              </w:divBdr>
              <w:divsChild>
                <w:div w:id="1719625228">
                  <w:marLeft w:val="0"/>
                  <w:marRight w:val="75"/>
                  <w:marTop w:val="0"/>
                  <w:marBottom w:val="0"/>
                  <w:divBdr>
                    <w:top w:val="none" w:sz="0" w:space="0" w:color="auto"/>
                    <w:left w:val="none" w:sz="0" w:space="0" w:color="auto"/>
                    <w:bottom w:val="none" w:sz="0" w:space="0" w:color="auto"/>
                    <w:right w:val="none" w:sz="0" w:space="0" w:color="auto"/>
                  </w:divBdr>
                  <w:divsChild>
                    <w:div w:id="1749107269">
                      <w:marLeft w:val="0"/>
                      <w:marRight w:val="0"/>
                      <w:marTop w:val="120"/>
                      <w:marBottom w:val="0"/>
                      <w:divBdr>
                        <w:top w:val="none" w:sz="0" w:space="0" w:color="auto"/>
                        <w:left w:val="none" w:sz="0" w:space="0" w:color="auto"/>
                        <w:bottom w:val="none" w:sz="0" w:space="0" w:color="auto"/>
                        <w:right w:val="none" w:sz="0" w:space="0" w:color="auto"/>
                      </w:divBdr>
                      <w:divsChild>
                        <w:div w:id="1088161386">
                          <w:marLeft w:val="0"/>
                          <w:marRight w:val="0"/>
                          <w:marTop w:val="0"/>
                          <w:marBottom w:val="0"/>
                          <w:divBdr>
                            <w:top w:val="none" w:sz="0" w:space="0" w:color="auto"/>
                            <w:left w:val="none" w:sz="0" w:space="0" w:color="auto"/>
                            <w:bottom w:val="none" w:sz="0" w:space="0" w:color="auto"/>
                            <w:right w:val="none" w:sz="0" w:space="0" w:color="auto"/>
                          </w:divBdr>
                        </w:div>
                        <w:div w:id="720519895">
                          <w:marLeft w:val="0"/>
                          <w:marRight w:val="0"/>
                          <w:marTop w:val="0"/>
                          <w:marBottom w:val="0"/>
                          <w:divBdr>
                            <w:top w:val="none" w:sz="0" w:space="0" w:color="auto"/>
                            <w:left w:val="none" w:sz="0" w:space="0" w:color="auto"/>
                            <w:bottom w:val="none" w:sz="0" w:space="0" w:color="auto"/>
                            <w:right w:val="none" w:sz="0" w:space="0" w:color="auto"/>
                          </w:divBdr>
                        </w:div>
                        <w:div w:id="1339504505">
                          <w:marLeft w:val="0"/>
                          <w:marRight w:val="0"/>
                          <w:marTop w:val="0"/>
                          <w:marBottom w:val="0"/>
                          <w:divBdr>
                            <w:top w:val="none" w:sz="0" w:space="0" w:color="auto"/>
                            <w:left w:val="none" w:sz="0" w:space="0" w:color="auto"/>
                            <w:bottom w:val="none" w:sz="0" w:space="0" w:color="auto"/>
                            <w:right w:val="none" w:sz="0" w:space="0" w:color="auto"/>
                          </w:divBdr>
                        </w:div>
                        <w:div w:id="1187594322">
                          <w:marLeft w:val="0"/>
                          <w:marRight w:val="0"/>
                          <w:marTop w:val="0"/>
                          <w:marBottom w:val="0"/>
                          <w:divBdr>
                            <w:top w:val="none" w:sz="0" w:space="0" w:color="auto"/>
                            <w:left w:val="none" w:sz="0" w:space="0" w:color="auto"/>
                            <w:bottom w:val="none" w:sz="0" w:space="0" w:color="auto"/>
                            <w:right w:val="none" w:sz="0" w:space="0" w:color="auto"/>
                          </w:divBdr>
                        </w:div>
                        <w:div w:id="348796643">
                          <w:marLeft w:val="0"/>
                          <w:marRight w:val="0"/>
                          <w:marTop w:val="0"/>
                          <w:marBottom w:val="0"/>
                          <w:divBdr>
                            <w:top w:val="none" w:sz="0" w:space="0" w:color="auto"/>
                            <w:left w:val="none" w:sz="0" w:space="0" w:color="auto"/>
                            <w:bottom w:val="none" w:sz="0" w:space="0" w:color="auto"/>
                            <w:right w:val="none" w:sz="0" w:space="0" w:color="auto"/>
                          </w:divBdr>
                        </w:div>
                        <w:div w:id="11269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pin_js@189.cn"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381</Words>
  <Characters>2172</Characters>
  <Application>Microsoft Office Word</Application>
  <DocSecurity>0</DocSecurity>
  <Lines>18</Lines>
  <Paragraphs>5</Paragraphs>
  <ScaleCrop>false</ScaleCrop>
  <Company>xzdx</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张锡勇</dc:creator>
  <cp:keywords/>
  <dc:description/>
  <cp:lastModifiedBy>张锡勇</cp:lastModifiedBy>
  <cp:revision>2</cp:revision>
  <dcterms:created xsi:type="dcterms:W3CDTF">2014-09-15T08:00:00Z</dcterms:created>
  <dcterms:modified xsi:type="dcterms:W3CDTF">2014-09-15T08:23:00Z</dcterms:modified>
</cp:coreProperties>
</file>